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088E" w14:textId="6048C424" w:rsidR="008131A2" w:rsidRPr="008131A2" w:rsidRDefault="008131A2" w:rsidP="003603FB">
      <w:pPr>
        <w:spacing w:before="288" w:after="0" w:line="336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ГРАЖДАНСКАЯ ОБОРОНА КАК СИСТЕМА ОБЩЕГОСУДАРСТВЕННЫХ МЕР ПО ЗАЩИТЕ НАСЕЛЕНИЯ ПРИ ВЕДЕНИИ ВОЕННЫХ ДЕЙСТВИЙ</w:t>
      </w:r>
    </w:p>
    <w:p w14:paraId="2808C12B" w14:textId="77777777" w:rsidR="003603FB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Предназначение и задачи ГО Гражданская оборона представляет собой систему мероприятий по под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готовке к защите и по защите населения, материальных и культурных ценно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стей на территории Российской Федерации от опасностей, возникающих при ведении военных действий или вследствие их. Организация и ведение ГО являются одними из важнейших функций государства, составными частями оборонного строительства, обеспечения безопасности страны. Она осуще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ствляется по территориально-производственному принципу. В соответствии с принципами государственной политики в области совершенствования и дальнейшего развития гражданская оборона есть особая военная функция защиты населения и территорий от экстремаль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ных ситуаций с обеспечением необходимой преемственности защитных мероприятий мирного времени в условиях войны.</w:t>
      </w:r>
    </w:p>
    <w:p w14:paraId="39172D04" w14:textId="72E74B89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Основные задачи ГО:</w:t>
      </w:r>
    </w:p>
    <w:p w14:paraId="4926CEFD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обучение населения способам защиты от опасностей, возникающих при ведении военных действий или вследствие их;</w:t>
      </w:r>
    </w:p>
    <w:p w14:paraId="70DFA642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оповещение населения об опасностях, возникающих при ведении военных дей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ствий или вследствие их;</w:t>
      </w:r>
    </w:p>
    <w:p w14:paraId="4EFA36D3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эвакуация населения, материальных и культурных ценностей в безопасные районы;</w:t>
      </w:r>
    </w:p>
    <w:p w14:paraId="70161870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предоставление населению убежищ и средств индивидуальной защиты;</w:t>
      </w:r>
    </w:p>
    <w:p w14:paraId="1AB46E16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осуществление мероприятий по световой и другим видам маскировки;</w:t>
      </w:r>
    </w:p>
    <w:p w14:paraId="16EFFCF7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их;</w:t>
      </w:r>
    </w:p>
    <w:p w14:paraId="0FC84156" w14:textId="15AB35C3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первоочередное обеспечение населения, пострадавшего при ведении военных</w:t>
      </w:r>
      <w:r w:rsidR="003603F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действий или вследствие их, медицинским обслуживанием, предоставление жилья и приня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тие других необходимых мер;</w:t>
      </w:r>
    </w:p>
    <w:p w14:paraId="107F3D2A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борьба с пожарами, возникающими при ведении боевых действий или вследствие их;</w:t>
      </w:r>
    </w:p>
    <w:p w14:paraId="7C5A1B38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обнаружение и обозначение районов, подвергшихся радиоактивному, химическо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му, биологическому и иному заражению;</w:t>
      </w:r>
    </w:p>
    <w:p w14:paraId="27D31E91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обеззараживание населения, техники, зданий, территорий и другие необходимые мероприятия;</w:t>
      </w:r>
    </w:p>
    <w:p w14:paraId="694877D1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восстановление и поддержание порядка в районах, пострадавших при ведении военных действий или вследствие их:</w:t>
      </w:r>
    </w:p>
    <w:p w14:paraId="1C297049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восстановление функционирования необходимых коммунальных служб в воен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ное время:</w:t>
      </w:r>
    </w:p>
    <w:p w14:paraId="7CC54E72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срочное захоронение трупов в военное время;</w:t>
      </w:r>
    </w:p>
    <w:p w14:paraId="385F78E1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разработка и осуществление мер, направленных на сохранение объектов, необхо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димых для устойчивого функционирования экономики и выживания населения;</w:t>
      </w:r>
    </w:p>
    <w:p w14:paraId="41AD272E" w14:textId="77777777" w:rsidR="008131A2" w:rsidRPr="008131A2" w:rsidRDefault="008131A2" w:rsidP="003603FB">
      <w:pPr>
        <w:numPr>
          <w:ilvl w:val="0"/>
          <w:numId w:val="1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постоянной готовности сил и средств ГО.</w:t>
      </w:r>
    </w:p>
    <w:p w14:paraId="067F87A4" w14:textId="77777777" w:rsidR="003603FB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Структура и органы управления ГО Гражданская оборона организуется по территориально-производ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ственному принципу на всей территории Российской Федерации с уче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том особенностей регионов, районов, населенных пунктов, предприя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тий, учреждений и организаций (схема 7). </w:t>
      </w:r>
      <w:r w:rsidRPr="008131A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Территориальный принцип 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заключается в организации ГО на тер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риториях республик, краев, областей, городов, районов, поселков со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гласно административному делению Российской Федерации. </w:t>
      </w:r>
      <w:r w:rsidRPr="008131A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Производственный принцип 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состоит из организации ГО в каждом министерстве, ведомстве, учреждении, на объекте. </w:t>
      </w:r>
    </w:p>
    <w:p w14:paraId="2AC4E894" w14:textId="5D8305BA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Общее руководство ГО Российской Федерации осуществляет Правительство Российской Федерации, которое:</w:t>
      </w:r>
    </w:p>
    <w:p w14:paraId="5F1B3993" w14:textId="77777777" w:rsidR="008131A2" w:rsidRPr="008131A2" w:rsidRDefault="008131A2" w:rsidP="003603FB">
      <w:pPr>
        <w:numPr>
          <w:ilvl w:val="0"/>
          <w:numId w:val="2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проведение единой государственной политики в вопросах ГО;</w:t>
      </w:r>
    </w:p>
    <w:p w14:paraId="327CA501" w14:textId="77777777" w:rsidR="008131A2" w:rsidRPr="008131A2" w:rsidRDefault="008131A2" w:rsidP="003603FB">
      <w:pPr>
        <w:numPr>
          <w:ilvl w:val="0"/>
          <w:numId w:val="2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руководит организацией и ведением ГО;</w:t>
      </w:r>
    </w:p>
    <w:p w14:paraId="72D2E0B7" w14:textId="77777777" w:rsidR="008131A2" w:rsidRPr="008131A2" w:rsidRDefault="008131A2" w:rsidP="003603FB">
      <w:pPr>
        <w:numPr>
          <w:ilvl w:val="0"/>
          <w:numId w:val="2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издает нормативные правовые акты и организует разработку проектов феде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ральных законов в области ГО;</w:t>
      </w:r>
    </w:p>
    <w:p w14:paraId="1F03C604" w14:textId="77777777" w:rsidR="008131A2" w:rsidRPr="008131A2" w:rsidRDefault="008131A2" w:rsidP="003603FB">
      <w:pPr>
        <w:numPr>
          <w:ilvl w:val="0"/>
          <w:numId w:val="2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определяет порядок отнесения территорий к группам по ГО в зависимости от численности проживающего на них населения и числа организаций, играющих суще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ственную роль в экономике государства или влияющих на безопасность населения:</w:t>
      </w:r>
    </w:p>
    <w:p w14:paraId="6ED052E7" w14:textId="77777777" w:rsidR="008131A2" w:rsidRPr="008131A2" w:rsidRDefault="008131A2" w:rsidP="003603FB">
      <w:pPr>
        <w:numPr>
          <w:ilvl w:val="0"/>
          <w:numId w:val="2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устанавливает порядок создания убежищ и иных объектов ГО, а также порядок накопления, хранения и использования в целях ГО запасов материально-технических, продовольственных, медицинских и иных средств:</w:t>
      </w:r>
    </w:p>
    <w:p w14:paraId="490964C0" w14:textId="77777777" w:rsidR="008131A2" w:rsidRPr="008131A2" w:rsidRDefault="008131A2" w:rsidP="003603FB">
      <w:pPr>
        <w:numPr>
          <w:ilvl w:val="0"/>
          <w:numId w:val="2"/>
        </w:numPr>
        <w:spacing w:before="48"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 иные полномочия в области ГО в соответствии с законодатель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ством Российской Федерации и указами Президента России.</w:t>
      </w:r>
    </w:p>
    <w:p w14:paraId="5A146956" w14:textId="77777777" w:rsidR="003603FB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 руководство ГО в республиках, автономных образованиях, краях, областях, городах отвечают соответствующие руководители органов исполнительной власти. Руководство ГО в министерстве, ведомстве,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учреждении (вузе), предприятии (объекте) независимо от форм собственности осуществ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ляют их руководители, являющиеся по должности начальниками граж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 xml:space="preserve">данской </w:t>
      </w:r>
      <w:proofErr w:type="gramStart"/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обороны .</w:t>
      </w:r>
      <w:proofErr w:type="gramEnd"/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14:paraId="6767D848" w14:textId="77777777" w:rsidR="003603FB" w:rsidRDefault="003603FB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086AE4E8" w14:textId="6C9683D3" w:rsidR="008131A2" w:rsidRDefault="003603FB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РУКОВОДСТВО ГО В РОССИЙСКОЙ ФЕДЕРАЦИИ</w:t>
      </w:r>
    </w:p>
    <w:p w14:paraId="7A51705C" w14:textId="77777777" w:rsidR="003603FB" w:rsidRPr="008131A2" w:rsidRDefault="003603FB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07DC52E1" w14:textId="744D91FF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16FAE85A" wp14:editId="484759D1">
            <wp:extent cx="4681855" cy="3540760"/>
            <wp:effectExtent l="0" t="0" r="4445" b="2540"/>
            <wp:docPr id="3" name="Рисунок 3" descr="https://www.ok-t.ru/studopediaru/baza8/286952982244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8/286952982244.files/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436DD" w14:textId="70080AD8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Российской Федерации непосредственное управление ГО возложено на МЧС России. Принятые министерством в пределах своих полномочий решения обязательны для органов государственной власти, субъектов Российской Федерации, местного самоуправления, предприятий, учреждений и организаций независимо от принадлежности и форм собственности, а также должностных лиц и граждан. Начальники органов управления по ГОЧС являются первыми заместителями соответствующих начальников гражданской </w:t>
      </w:r>
      <w:r w:rsidRPr="008131A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обороны 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(НГО</w:t>
      </w:r>
      <w:r w:rsidR="003603F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).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согласованию между федеральным органом исполнительной власти, специально уполномоченным на решение задач в области ГО, и субъектом Российской Федерации в порядке, установленном Правительством Российской Федерации, могут создаваться органы, осуществляющие управление ГО на территориях субъектов Российской Федерации и отнесенные к группам по ГО. Руководители указанных органов назначаются руководителем федерального органа исполнительной власти, уполномоченного на решение задач в области ГО, из числа военнослужащих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войск гражданской обороны по согласованию с НГО субъектов Российской Федерации, территорий, отнесенных к группам по гражданской обороне в соответствии с законодательством Российской Федерации. Для решения специальных задач наряду со штатными органами управления ГОЧС на всех уровнях создаются эвакуационные комиссии и комиссии по повышению устойчивости функционирования объектов экономики. Для координации деятельности территориальных органов в пределах нескольких республик, краев или областей используются региональные центры ГОЧС, являющиеся полномочными представителями МЧС России в регионах.</w:t>
      </w:r>
    </w:p>
    <w:p w14:paraId="2A5C106F" w14:textId="77777777" w:rsidR="003603FB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Структура ГО на объектах экономики Гражданская оборона на промышленных объектах (далее - на объек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те) организуется для защиты персонала объекта и населения, проживающего вблизи него.</w:t>
      </w:r>
    </w:p>
    <w:p w14:paraId="7C0AFE4D" w14:textId="4CCAD173" w:rsidR="003603FB" w:rsidRDefault="008131A2" w:rsidP="003603FB">
      <w:pPr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Основные задачи ГО на объекте:</w:t>
      </w:r>
    </w:p>
    <w:p w14:paraId="62034158" w14:textId="77777777" w:rsidR="003603FB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• защита работающего персонала и населения от ЧС;</w:t>
      </w:r>
    </w:p>
    <w:p w14:paraId="3078ABB6" w14:textId="77777777" w:rsidR="003603FB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• повышение устойчивости функционирования объекта; </w:t>
      </w:r>
    </w:p>
    <w:p w14:paraId="61998DCE" w14:textId="20602C14" w:rsidR="008131A2" w:rsidRPr="008131A2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проведение аварийно-спасательных и других неотложных работ в очагах поражения и зонах катастрофического затопления.</w:t>
      </w:r>
    </w:p>
    <w:p w14:paraId="5DFE59ED" w14:textId="77777777" w:rsidR="003603FB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 крупных промышленных объектах, как правило, предусматривается штатный заместитель НГО, являющийся в мирное время начальником структурного подразделения, уполномоченного на решение задач ГО, и основным организатором всех подготовительных мероприятий по ГО. Ему предоставляется право от имени начальника ГО отдавать приказы и распоряжения по вопросам гражданской обороны объекта. </w:t>
      </w:r>
    </w:p>
    <w:p w14:paraId="28188EE9" w14:textId="77777777" w:rsidR="003603FB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Кроме штатного приказом НГО назначаются заместители:</w:t>
      </w:r>
    </w:p>
    <w:p w14:paraId="008D4D84" w14:textId="77777777" w:rsidR="003603FB" w:rsidRDefault="003603FB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</w:t>
      </w:r>
      <w:r w:rsidR="008131A2"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рассредоточению и эвакуации работающего персонала и членов их семей; </w:t>
      </w:r>
    </w:p>
    <w:p w14:paraId="08DB0577" w14:textId="77777777" w:rsidR="003603FB" w:rsidRDefault="003603FB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</w:t>
      </w:r>
      <w:r w:rsidR="008131A2"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инженерно-технической части и материально-техническому снабжению. </w:t>
      </w:r>
    </w:p>
    <w:p w14:paraId="5AE209A7" w14:textId="06206ED6" w:rsidR="008131A2" w:rsidRPr="008131A2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отличие от штатного заместителя они не освобождаются от выполнения своих основных служебных обязанностей. Заместителем НГО по рассредоточению и эвакуации является заместитель руководителя объекта по общим вопросам. В его функции вхо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дят разработка плана рассредоточения, организация подготовки мест в загородной зоне и перевозка туда людей, доставка рабочей силы к месту работы, руководство службой охраны общественного порядка. Обязанности заместителя НГО по инженерно-технической ча</w:t>
      </w:r>
      <w:r w:rsidR="003603F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ти возлагаются на главного инженера предприятия. Он руководит пе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 xml:space="preserve">реводом предприятия на особый режим работы, мероприятиями по повышению устойчивости его функционирования в мирное и военное время, а также при угрозе нападения службами аварийно-технической,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противопожарной, убежищ и укрытий, осуществляет техническое руководство аварийно-спасательными и другими неотложными работами. Заместителем </w:t>
      </w:r>
      <w:r w:rsidR="003603F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 по материально-техническому снабжению назначается заместитель (помощник) руководителя объекта по этим вопросам. Он обеспечивает накопление и хранение специального имущества, техники, инструмента, средств защиты и транспорта. На него возлагаются материально-техническое обеспечение работ по строительству укрытий, проведение мероприятий по размещению и эвакуации, спасательных и других неотложных работ. При угрозе нападения противника он организует рассредоточение запасов сырья, продовольствия и уникального оборудования. Структурное подразделение объекта, уполномоченное решать задачи ГО, создается при НГО и является органом его управления. Состав подразделения (начальник отдела, его заместитель) зависит от значимости объекта и комплектуется как штатными работниками ГО, так и дополнительными лицами, не освобожденными от основных обязанностей. Его работа организуется на основании приказов, распоряжений и указаний НГО объекта, вышестоящего штаба и решений органов управления по делам ГОЧС. Подразделение обеспечивает своевременное оповещение об угрозе ЧС природного и техногенного характера и осуществляет мероприятия по защите рабочих, служащих и населения подведомственных рабочих поселков от оружия массового поражения. В его обязанности входят разработка, корректировка и организация выполнения плана ГО объекта, контроль за обучением рабочих и служащих по ГО и подготовка гражданских организаций гражданской обороны. Вне зависимости от характера производственной деятельности на объекте по решению руководителя могут создаваться службы ГО: оповещения и связи, медицинская, радиационной, химической и биологи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ческой защиты, охраны общественного порядка, противопожарная, энер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softHyphen/>
        <w:t>госнабжения и светомаскировки, аварийно-техническая, убежищ и укрытий, транспортная, материально-технического снабжения и другие. На них возлагается выполнение специальных мероприятий и обеспечение действий формирований при проведении аварийно-спасательных и других неотложных работ. Руководство службами осуществляют начальники, назначаемые приказом НГО объекта из руководителей отделов, цехов, на базе которых они созданы. На них возлагается поддержка в постоянной готовности сил и средств служб, участие в разработке плана ГО объекта и необходимых документов служб, своевременное обеспечение подчиненных формирований специальным имуществом и техникой.</w:t>
      </w:r>
    </w:p>
    <w:p w14:paraId="2C992223" w14:textId="5E83ECCD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8131A2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Классификация служб ГО в зависимости от выполнения задач</w:t>
      </w:r>
    </w:p>
    <w:p w14:paraId="09BF63B9" w14:textId="6E7060EF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 wp14:anchorId="32B07A1F" wp14:editId="60F33CCD">
            <wp:extent cx="4608830" cy="1828800"/>
            <wp:effectExtent l="0" t="0" r="1270" b="0"/>
            <wp:docPr id="2" name="Рисунок 2" descr="https://www.ok-t.ru/studopediaru/baza8/286952982244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8/286952982244.files/image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E4D2" w14:textId="2F7CA165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69C613DE" w14:textId="77777777" w:rsidR="003603FB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Служба </w:t>
      </w: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оповещения и связи</w:t>
      </w:r>
      <w:r w:rsidR="003603F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создается на базе узла связи объекта. Она организует своевременное оповещение руководящего состава, рабочих, служащих и населения рабочих поселков объекта об угрозе ЧС, связь и поддержание ее в состоянии постоянной готовности к работе, устраняет аварии в сетях связи, находящихся в очаге поражения. </w:t>
      </w:r>
    </w:p>
    <w:p w14:paraId="60CC5E8E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Медицинская служба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организуется на базе медсанчасти (здравпункта, поликлиники) и обеспечивает комплектование, обучение и поддержание в готовности медицинских формирований, накопление запасов </w:t>
      </w:r>
      <w:proofErr w:type="spellStart"/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медимущества</w:t>
      </w:r>
      <w:proofErr w:type="spellEnd"/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медицинских средств индивидуальной защиты, медицинскую разведку и санитарно-эпидемиологическое наблюдение, медпомощь пораженным и эвакуацию их в лечебные учреждения, а также медицинское обеспечение рабочих, служащих и членов их семей в местах рассредоточения и эвакуации. Начальник службы — главный врач</w:t>
      </w:r>
      <w:r w:rsidR="005537D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32EC598A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Служба </w:t>
      </w: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радиационной, химической и биологической защиты</w:t>
      </w:r>
      <w:r w:rsidR="005537D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разрабатывает и осуществляет мероприятия по защите людей, пунктов питания, складов продовольствия от воздействия радиоактивных, химических и биологических веществ</w:t>
      </w:r>
      <w:r w:rsidR="005537D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14:paraId="51D640F0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ее обязанности входят: </w:t>
      </w:r>
    </w:p>
    <w:p w14:paraId="69760925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организация подготовки формирований радиационной, химической и биологической защиты; </w:t>
      </w:r>
    </w:p>
    <w:p w14:paraId="56A30BFB" w14:textId="2FAF646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за состоянием средств индивидуальной защиты и специальной техники, а также за облучением и заражением личного состава;</w:t>
      </w:r>
    </w:p>
    <w:p w14:paraId="15210AFE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ведение радиационной и химической разведок; </w:t>
      </w:r>
    </w:p>
    <w:p w14:paraId="412A5BAD" w14:textId="0F3C852A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ликвидация очагов радиоактивного и химического заражения. Служба </w:t>
      </w: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охраны общественного порядка</w:t>
      </w:r>
      <w:r w:rsidR="005537D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формируется из подразделений ведомственной охраны и народных дружин. Она обеспечивает охрану объекта, поддержание общественного порядка во время проведения аварийно-спасательных и других неотложных работ, содействует своевременному укрытию работающих по сигналам оповещения, наблюдает за режимом светомаскировки.</w:t>
      </w:r>
    </w:p>
    <w:p w14:paraId="0D4F11C4" w14:textId="3877F67F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Служба </w:t>
      </w: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энергоснабжения и светомаскировки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отдел главного энергетика - разрабатывает мероприятия, обеспечивающие бесперебойную подачу газа, топлива или электроэнергии на объект, оснащение уязвимых участков энергетических сетей средствами защиты, первоочередные восстановительные работы на энергосетях и светомаскировку. </w:t>
      </w:r>
    </w:p>
    <w:p w14:paraId="249A1493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Аварийно-техническая служба</w:t>
      </w:r>
      <w:r w:rsidR="005537D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создается на базе производственного, технического или отдела главного механика. Разрабатывает и проводит мероприятия по защите уникального оборудования, повышению устойчивости основных сооружений, специальных инженерных сетей и коммуникаций, а также неотложные работы по локализации и ликвидации аварий на коммуникациях и сооружениях объекта.</w:t>
      </w:r>
    </w:p>
    <w:p w14:paraId="414DB295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Служба </w:t>
      </w: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убежищ и укрытий</w:t>
      </w:r>
      <w:r w:rsidR="005537D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организуется на базе строительных цехов отдела капитального строительства или жилищно-коммунального. Она осуществляет разработку расчетов для укрытия рабочих, служащих и членов их семей в рабочих поселках. Обеспечивает готовность убежищ и укрытий и контроль за правильностью их эксплуатации. Организует строительство защитных сооружений. Участвует в проведении аварийно-спасательных и других неотложных работ при разборе завалов. </w:t>
      </w:r>
    </w:p>
    <w:p w14:paraId="15A5B0F6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Транспортная</w:t>
      </w:r>
      <w:r w:rsidR="005537D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служба базируется в гараже. Она разрабатывает и осуществляет перевозки, связанные с рассредоточением рабочих и служащих и доставкой их к месту работы; организует подвоз сил и средств к очагу поражения; перевозит пораженных; проводит работы по обеззараживанию транспорта.</w:t>
      </w:r>
    </w:p>
    <w:p w14:paraId="418CA1AC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Служба материально-технического снабжения</w:t>
      </w:r>
      <w:r w:rsidR="005537D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развертывается на базе этого отдела. В ее функции входят:</w:t>
      </w:r>
    </w:p>
    <w:p w14:paraId="1AD2E5BA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снабжение формирований ГО всеми видами специальной техники, имущества и продовольствия; </w:t>
      </w:r>
    </w:p>
    <w:p w14:paraId="1E2D7C0C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ремонта и подвоза к участкам работ техники и имущества, их хранение и учет;</w:t>
      </w:r>
    </w:p>
    <w:p w14:paraId="69573539" w14:textId="77777777" w:rsidR="005537DC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обеспечение рабочих и служащих предметами первой необходимости как на самом предприятии, так и в местах рассредоточения.</w:t>
      </w:r>
    </w:p>
    <w:p w14:paraId="62F40A07" w14:textId="64BAB24E" w:rsidR="008131A2" w:rsidRPr="008131A2" w:rsidRDefault="008131A2" w:rsidP="003603F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небольших предприятиях службы ГО обычно не создаются, а их функции выполняют структурные органы управления этих объектов.</w:t>
      </w:r>
    </w:p>
    <w:p w14:paraId="676FC99A" w14:textId="77777777" w:rsidR="005537DC" w:rsidRDefault="005537DC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14:paraId="433E87AD" w14:textId="50E7CB51" w:rsidR="005537DC" w:rsidRDefault="008131A2" w:rsidP="005537DC">
      <w:pPr>
        <w:spacing w:before="240"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Силы ГО</w:t>
      </w:r>
    </w:p>
    <w:p w14:paraId="5626BCC9" w14:textId="4695F75B" w:rsidR="008131A2" w:rsidRPr="008131A2" w:rsidRDefault="008131A2" w:rsidP="005537DC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Для непосредственного ведения работ, связанных с выполнением задач Гражданской обороны, создаются силы ГО. Структура этих сил приведена на схеме </w:t>
      </w:r>
    </w:p>
    <w:p w14:paraId="27254636" w14:textId="77777777" w:rsidR="008131A2" w:rsidRP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 wp14:anchorId="079D20D6" wp14:editId="32016B4A">
            <wp:extent cx="4762500" cy="1031240"/>
            <wp:effectExtent l="0" t="0" r="0" b="0"/>
            <wp:docPr id="18" name="Рисунок 18" descr="https://www.ok-t.ru/studopediaru/baza8/286952982244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ok-t.ru/studopediaru/baza8/286952982244.files/image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3B44" w14:textId="2AD0E7C4" w:rsidR="008131A2" w:rsidRDefault="008131A2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Деятельность войск ГО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страны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 Для защиты населения и организаций от опасностей, возникающих при ведении военных действий и вследствие этих действий, на базе предприятий, организаций и учреждений создаются гражданские организации гражданской обороны. В них могут зачисляться граждане Российской Федерации: мужчины в возрасте от 18 до 60 лет, женщины от 18 до 55 лет, за исключением военнообязанных, имеющих мобилизационные предписания, инвалидов 1-й, 2-й и 3-</w:t>
      </w:r>
      <w:r w:rsidR="005537DC"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й </w:t>
      </w:r>
      <w:r w:rsidRPr="008131A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групп, беременных женщин и женщин, имеющих детей до 8-летнего возраста, а также женщин со средним и высшим медицинским образованием, имеющих детей до 3-летнего возраста.</w:t>
      </w:r>
    </w:p>
    <w:p w14:paraId="699F53C2" w14:textId="77777777" w:rsidR="005537DC" w:rsidRDefault="005537DC" w:rsidP="005537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334C9BF4" w14:textId="77777777" w:rsidR="005537DC" w:rsidRDefault="005537DC" w:rsidP="005537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4AB448C1" w14:textId="77777777" w:rsidR="005537DC" w:rsidRDefault="005537DC" w:rsidP="005537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3D961E2D" w14:textId="1D07AE3E" w:rsidR="005537DC" w:rsidRDefault="005537DC" w:rsidP="005537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_GoBack"/>
      <w:bookmarkEnd w:id="0"/>
      <w:r w:rsidRPr="005537D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Директор ОБОУ ДПО </w:t>
      </w:r>
    </w:p>
    <w:p w14:paraId="0C8F0C25" w14:textId="3E3CDA63" w:rsidR="005537DC" w:rsidRPr="005537DC" w:rsidRDefault="005537DC" w:rsidP="005537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537D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"УМЦ по ГОЧС Белгородской области ______________</w:t>
      </w:r>
      <w:proofErr w:type="gramStart"/>
      <w:r w:rsidRPr="005537D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  /</w:t>
      </w:r>
      <w:proofErr w:type="gramEnd"/>
      <w:r w:rsidRPr="005537D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Ю.В. Бондарь /</w:t>
      </w:r>
    </w:p>
    <w:p w14:paraId="2B580B2B" w14:textId="77777777" w:rsidR="005537DC" w:rsidRPr="008131A2" w:rsidRDefault="005537DC" w:rsidP="003603FB">
      <w:pPr>
        <w:spacing w:before="240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sectPr w:rsidR="005537DC" w:rsidRPr="0081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EE9"/>
    <w:multiLevelType w:val="multilevel"/>
    <w:tmpl w:val="F9A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F2A0B"/>
    <w:multiLevelType w:val="multilevel"/>
    <w:tmpl w:val="3E1A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666CC"/>
    <w:multiLevelType w:val="multilevel"/>
    <w:tmpl w:val="E99C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17D42"/>
    <w:multiLevelType w:val="multilevel"/>
    <w:tmpl w:val="4316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8F"/>
    <w:rsid w:val="003603FB"/>
    <w:rsid w:val="0043745C"/>
    <w:rsid w:val="004C6F45"/>
    <w:rsid w:val="005279CD"/>
    <w:rsid w:val="005537DC"/>
    <w:rsid w:val="00685D5D"/>
    <w:rsid w:val="008131A2"/>
    <w:rsid w:val="00B7608F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2560"/>
  <w15:chartTrackingRefBased/>
  <w15:docId w15:val="{194DDCE5-216B-4B27-BFC5-9A3F217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03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9886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766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920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93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2022-11-30T07:25:00Z</cp:lastPrinted>
  <dcterms:created xsi:type="dcterms:W3CDTF">2022-12-26T12:05:00Z</dcterms:created>
  <dcterms:modified xsi:type="dcterms:W3CDTF">2022-12-26T13:47:00Z</dcterms:modified>
</cp:coreProperties>
</file>